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B6" w:rsidRDefault="00D85B82">
      <w:pPr>
        <w:jc w:val="center"/>
        <w:rPr>
          <w:b/>
          <w:sz w:val="22"/>
        </w:rPr>
      </w:pPr>
      <w:r>
        <w:rPr>
          <w:b/>
          <w:sz w:val="22"/>
        </w:rPr>
        <w:t>OBRAZAC POZIVA ZA ORGANIZACIJU VIŠEDNEVNE IZVANUČIONIČKE NASTAVE</w:t>
      </w:r>
    </w:p>
    <w:p w:rsidR="009677B6" w:rsidRDefault="009677B6">
      <w:pPr>
        <w:jc w:val="center"/>
        <w:rPr>
          <w:b/>
          <w:sz w:val="6"/>
        </w:rPr>
      </w:pPr>
    </w:p>
    <w:tbl>
      <w:tblPr>
        <w:tblW w:w="2977" w:type="dxa"/>
        <w:tblInd w:w="3085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9677B6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677B6" w:rsidRDefault="00D85B82">
            <w:pPr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7B6" w:rsidRDefault="00725CC7">
            <w:pPr>
              <w:jc w:val="center"/>
              <w:rPr>
                <w:b/>
                <w:sz w:val="18"/>
              </w:rPr>
            </w:pPr>
            <w:r>
              <w:rPr>
                <w:sz w:val="18"/>
                <w:szCs w:val="18"/>
              </w:rPr>
              <w:t xml:space="preserve">03/ </w:t>
            </w:r>
            <w:proofErr w:type="spellStart"/>
            <w:r>
              <w:rPr>
                <w:sz w:val="18"/>
                <w:szCs w:val="18"/>
              </w:rPr>
              <w:t>šk.god</w:t>
            </w:r>
            <w:proofErr w:type="spellEnd"/>
            <w:r>
              <w:rPr>
                <w:sz w:val="18"/>
                <w:szCs w:val="18"/>
              </w:rPr>
              <w:t>. 2019./20.</w:t>
            </w:r>
          </w:p>
        </w:tc>
      </w:tr>
    </w:tbl>
    <w:p w:rsidR="009677B6" w:rsidRDefault="009677B6">
      <w:pPr>
        <w:rPr>
          <w:b/>
          <w:sz w:val="2"/>
        </w:rPr>
      </w:pPr>
    </w:p>
    <w:tbl>
      <w:tblPr>
        <w:tblW w:w="8971" w:type="dxa"/>
        <w:jc w:val="center"/>
        <w:tblLook w:val="04A0" w:firstRow="1" w:lastRow="0" w:firstColumn="1" w:lastColumn="0" w:noHBand="0" w:noVBand="1"/>
      </w:tblPr>
      <w:tblGrid>
        <w:gridCol w:w="514"/>
        <w:gridCol w:w="515"/>
        <w:gridCol w:w="12"/>
        <w:gridCol w:w="12"/>
        <w:gridCol w:w="381"/>
        <w:gridCol w:w="1457"/>
        <w:gridCol w:w="1209"/>
        <w:gridCol w:w="973"/>
        <w:gridCol w:w="688"/>
        <w:gridCol w:w="286"/>
        <w:gridCol w:w="488"/>
        <w:gridCol w:w="485"/>
        <w:gridCol w:w="106"/>
        <w:gridCol w:w="214"/>
        <w:gridCol w:w="654"/>
        <w:gridCol w:w="977"/>
      </w:tblGrid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9677B6" w:rsidRDefault="00D85B82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677B6" w:rsidRDefault="00D85B82"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9677B6" w:rsidRDefault="00D85B82">
            <w:pPr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D85B82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D85B82">
            <w:r>
              <w:rPr>
                <w:rFonts w:cs="Arial"/>
                <w:b/>
                <w:sz w:val="22"/>
                <w:szCs w:val="22"/>
              </w:rPr>
              <w:t>Druga ekonomska škola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D85B82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D85B82"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Dobojska 12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D85B82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D85B82"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D85B82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725CC7">
            <w:r>
              <w:rPr>
                <w:b/>
                <w:sz w:val="22"/>
                <w:szCs w:val="22"/>
              </w:rPr>
              <w:t>10000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  <w:sz w:val="12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  <w:sz w:val="12"/>
              </w:rPr>
            </w:pPr>
          </w:p>
        </w:tc>
        <w:tc>
          <w:tcPr>
            <w:tcW w:w="4871" w:type="dxa"/>
            <w:gridSpan w:val="9"/>
            <w:tcBorders>
              <w:top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  <w:sz w:val="4"/>
              </w:rPr>
            </w:pP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9677B6" w:rsidRDefault="00D85B82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677B6" w:rsidRDefault="00D85B82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725CC7">
            <w:pPr>
              <w:rPr>
                <w:rFonts w:cs="Arial"/>
                <w:b/>
                <w:sz w:val="22"/>
              </w:rPr>
            </w:pPr>
            <w:r>
              <w:rPr>
                <w:sz w:val="18"/>
                <w:szCs w:val="18"/>
              </w:rPr>
              <w:t>3.c/ 3.e</w:t>
            </w:r>
          </w:p>
        </w:tc>
        <w:tc>
          <w:tcPr>
            <w:tcW w:w="184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9677B6" w:rsidRDefault="00D85B82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razreda 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  <w:sz w:val="6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  <w:sz w:val="6"/>
              </w:rPr>
            </w:pPr>
          </w:p>
        </w:tc>
        <w:tc>
          <w:tcPr>
            <w:tcW w:w="4871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  <w:sz w:val="6"/>
              </w:rPr>
            </w:pP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9677B6" w:rsidRDefault="00D85B82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677B6" w:rsidRDefault="00D85B82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9677B6" w:rsidRDefault="00D85B82">
            <w:pPr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D85B82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D85B8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9677B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677B6" w:rsidTr="00725CC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D85B82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D85B8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9677B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D85B82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D85B8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725CC7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>7 dana i 6 noćenja</w:t>
            </w:r>
          </w:p>
        </w:tc>
        <w:tc>
          <w:tcPr>
            <w:tcW w:w="243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9677B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D85B82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D85B8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9677B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  <w:sz w:val="8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jc w:val="both"/>
              <w:rPr>
                <w:sz w:val="8"/>
              </w:rPr>
            </w:pPr>
          </w:p>
        </w:tc>
        <w:tc>
          <w:tcPr>
            <w:tcW w:w="4871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9677B6" w:rsidRDefault="00D85B82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9677B6" w:rsidRDefault="00D85B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677B6" w:rsidRDefault="00D85B82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D85B8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D85B8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D85B82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D85B82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725C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Grčka</w:t>
            </w:r>
          </w:p>
        </w:tc>
      </w:tr>
      <w:tr w:rsidR="009677B6" w:rsidTr="00725CC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D9D9D9"/>
          </w:tcPr>
          <w:p w:rsidR="009677B6" w:rsidRDefault="00D85B82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6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677B6" w:rsidRDefault="00D85B82">
            <w:pPr>
              <w:jc w:val="both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9677B6" w:rsidRDefault="00D85B82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9677B6" w:rsidRDefault="00D85B82">
            <w:r>
              <w:rPr>
                <w:rFonts w:eastAsia="Calibri"/>
                <w:sz w:val="22"/>
                <w:szCs w:val="22"/>
              </w:rPr>
              <w:t>od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9677B6" w:rsidRDefault="00725CC7">
            <w:pPr>
              <w:rPr>
                <w:sz w:val="22"/>
              </w:rPr>
            </w:pPr>
            <w:r>
              <w:rPr>
                <w:sz w:val="18"/>
                <w:szCs w:val="18"/>
              </w:rPr>
              <w:t>kraj kolovoza 2020.</w:t>
            </w:r>
          </w:p>
        </w:tc>
        <w:tc>
          <w:tcPr>
            <w:tcW w:w="9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9677B6" w:rsidRDefault="00D85B82">
            <w:r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9677B6" w:rsidRDefault="00725CC7">
            <w:pPr>
              <w:rPr>
                <w:sz w:val="22"/>
              </w:rPr>
            </w:pPr>
            <w:r>
              <w:rPr>
                <w:sz w:val="22"/>
              </w:rPr>
              <w:t>Početak rujna</w:t>
            </w:r>
          </w:p>
        </w:tc>
        <w:tc>
          <w:tcPr>
            <w:tcW w:w="977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9677B6" w:rsidRDefault="009677B6">
            <w:pPr>
              <w:rPr>
                <w:rFonts w:eastAsia="Calibri"/>
                <w:sz w:val="22"/>
              </w:rPr>
            </w:pP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D9D9D9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3586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9677B6" w:rsidRDefault="009677B6"/>
        </w:tc>
        <w:tc>
          <w:tcPr>
            <w:tcW w:w="97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677B6" w:rsidRDefault="00D85B82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677B6" w:rsidRDefault="00D85B82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677B6" w:rsidRDefault="00D85B82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677B6" w:rsidRDefault="00D85B82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677B6" w:rsidRDefault="00D85B82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9677B6" w:rsidTr="00725CC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9677B6" w:rsidRDefault="00D85B82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677B6" w:rsidRDefault="00D85B82">
            <w:pPr>
              <w:jc w:val="both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9677B6" w:rsidRDefault="00D85B82">
            <w:pPr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  <w:vAlign w:val="center"/>
          </w:tcPr>
          <w:p w:rsidR="009677B6" w:rsidRDefault="00D85B82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677B6" w:rsidRDefault="00D85B82"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725CC7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9677B6" w:rsidRDefault="00D85B82">
            <w:r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9677B6" w:rsidRDefault="00D85B82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677B6" w:rsidRDefault="00D85B8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725CC7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9677B6" w:rsidRDefault="00D85B82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677B6" w:rsidRDefault="00D85B82">
            <w:pPr>
              <w:tabs>
                <w:tab w:val="left" w:pos="499"/>
              </w:tabs>
              <w:jc w:val="both"/>
              <w:rPr>
                <w:color w:val="FF0000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725CC7">
            <w:r>
              <w:t>2</w:t>
            </w:r>
          </w:p>
        </w:tc>
      </w:tr>
      <w:tr w:rsidR="009677B6" w:rsidTr="00725CC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677B6" w:rsidRDefault="009677B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9677B6" w:rsidRDefault="00D85B82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677B6" w:rsidRDefault="00D85B82">
            <w:pPr>
              <w:jc w:val="both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9677B6" w:rsidRDefault="00D85B82">
            <w:pPr>
              <w:jc w:val="center"/>
              <w:rPr>
                <w:i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677B6" w:rsidRDefault="00D85B82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9677B6" w:rsidRDefault="00725CC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677B6" w:rsidRDefault="00D85B82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9677B6" w:rsidRDefault="009677B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677B6" w:rsidRDefault="00D85B82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9677B6" w:rsidRDefault="00725CC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Atena, </w:t>
            </w:r>
            <w:proofErr w:type="spellStart"/>
            <w:r>
              <w:rPr>
                <w:rFonts w:ascii="Times New Roman" w:hAnsi="Times New Roman"/>
              </w:rPr>
              <w:t>Zakinthos</w:t>
            </w:r>
            <w:proofErr w:type="spellEnd"/>
          </w:p>
        </w:tc>
      </w:tr>
      <w:tr w:rsidR="009677B6" w:rsidTr="00725CC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677B6" w:rsidRDefault="009677B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9677B6" w:rsidRDefault="00D85B82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677B6" w:rsidRDefault="00D85B82">
            <w:pPr>
              <w:jc w:val="both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9677B6" w:rsidRDefault="00D85B82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D85B8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D85B82">
            <w:r>
              <w:rPr>
                <w:rFonts w:eastAsia="Calibri"/>
                <w:sz w:val="22"/>
                <w:szCs w:val="22"/>
              </w:rPr>
              <w:t xml:space="preserve">Autobus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9677B6" w:rsidRDefault="00725CC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D85B8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D85B8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D85B8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D85B8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725CC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D85B8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D85B8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725CC7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D85B82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677B6" w:rsidRDefault="00D85B8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9677B6" w:rsidTr="00725CC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677B6" w:rsidRDefault="00D85B82">
            <w:pPr>
              <w:jc w:val="right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677B6" w:rsidRDefault="00D85B82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677B6" w:rsidRDefault="00D85B8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9677B6" w:rsidRDefault="00D85B82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677B6" w:rsidRDefault="00D85B82"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9677B6" w:rsidRDefault="009677B6">
            <w:pPr>
              <w:rPr>
                <w:i/>
                <w:strike/>
              </w:rPr>
            </w:pP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9677B6" w:rsidRDefault="00D85B82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677B6" w:rsidRDefault="00D85B82">
            <w:pPr>
              <w:ind w:left="24"/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9677B6" w:rsidRDefault="00725CC7">
            <w:r>
              <w:rPr>
                <w:sz w:val="18"/>
                <w:szCs w:val="18"/>
              </w:rPr>
              <w:t>s minimalno 3* (</w:t>
            </w:r>
            <w:proofErr w:type="spellStart"/>
            <w:r>
              <w:rPr>
                <w:sz w:val="18"/>
                <w:szCs w:val="18"/>
              </w:rPr>
              <w:t>Glyfada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Laganas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9677B6" w:rsidRDefault="00D85B82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677B6" w:rsidRDefault="00D85B82"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9677B6" w:rsidRDefault="009677B6">
            <w:pPr>
              <w:rPr>
                <w:i/>
                <w:strike/>
              </w:rPr>
            </w:pP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9677B6" w:rsidRDefault="00D85B82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677B6" w:rsidRDefault="00D85B8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9677B6" w:rsidRDefault="00725CC7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x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9677B6" w:rsidRDefault="00D85B82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9677B6" w:rsidRDefault="009677B6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677B6" w:rsidRDefault="00D85B82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:rsidR="009677B6" w:rsidRDefault="00D85B82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9677B6" w:rsidRDefault="009677B6">
            <w:pPr>
              <w:rPr>
                <w:iCs/>
              </w:rPr>
            </w:pP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9677B6" w:rsidRDefault="00D85B82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677B6" w:rsidRDefault="00D85B82"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9677B6" w:rsidRDefault="009677B6">
            <w:pPr>
              <w:rPr>
                <w:i/>
              </w:rPr>
            </w:pPr>
          </w:p>
        </w:tc>
      </w:tr>
      <w:tr w:rsidR="009677B6" w:rsidTr="00725CC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9677B6" w:rsidRDefault="009677B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677B6" w:rsidRDefault="00D85B82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677B6" w:rsidRDefault="00D85B82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U cijenu ponude uračunati: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9677B6" w:rsidRDefault="00D85B82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D85B82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677B6" w:rsidRDefault="00D85B8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9677B6" w:rsidRDefault="00725C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 xml:space="preserve">Za sve arheološke lokalitete, izlet brodom </w:t>
            </w:r>
            <w:proofErr w:type="spellStart"/>
            <w:r>
              <w:rPr>
                <w:sz w:val="18"/>
                <w:szCs w:val="18"/>
              </w:rPr>
              <w:t>Navagio</w:t>
            </w:r>
            <w:proofErr w:type="spellEnd"/>
            <w:r>
              <w:rPr>
                <w:sz w:val="18"/>
                <w:szCs w:val="18"/>
              </w:rPr>
              <w:t xml:space="preserve">, večera </w:t>
            </w:r>
            <w:proofErr w:type="spellStart"/>
            <w:r>
              <w:rPr>
                <w:sz w:val="18"/>
                <w:szCs w:val="18"/>
              </w:rPr>
              <w:t>Plaka</w:t>
            </w:r>
            <w:proofErr w:type="spellEnd"/>
          </w:p>
        </w:tc>
      </w:tr>
      <w:tr w:rsidR="009677B6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9677B6" w:rsidRDefault="00D85B82">
            <w:pPr>
              <w:pStyle w:val="Odlomakpopisa"/>
              <w:ind w:left="33"/>
              <w:pPrChange w:id="0" w:author="zcukelj" w:date="2015-07-30T09:50:00Z">
                <w:pPr>
                  <w:ind w:left="33"/>
                  <w:jc w:val="right"/>
                </w:pPr>
              </w:pPrChange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677B6" w:rsidRDefault="00D85B8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9677B6" w:rsidRDefault="009677B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725CC7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25CC7" w:rsidRDefault="00725CC7" w:rsidP="00725CC7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r>
              <w:rPr>
                <w:sz w:val="18"/>
                <w:szCs w:val="18"/>
              </w:rPr>
              <w:t>X (</w:t>
            </w:r>
            <w:proofErr w:type="spellStart"/>
            <w:r>
              <w:rPr>
                <w:sz w:val="18"/>
                <w:szCs w:val="18"/>
              </w:rPr>
              <w:t>lokalac</w:t>
            </w:r>
            <w:proofErr w:type="spellEnd"/>
            <w:r>
              <w:rPr>
                <w:sz w:val="18"/>
                <w:szCs w:val="18"/>
              </w:rPr>
              <w:t xml:space="preserve"> Akropola)</w:t>
            </w:r>
          </w:p>
        </w:tc>
      </w:tr>
      <w:tr w:rsidR="00725CC7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25CC7" w:rsidRDefault="00725CC7" w:rsidP="00725CC7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34BE6" w:rsidRDefault="00C34BE6" w:rsidP="00C34BE6">
            <w:pPr>
              <w:pStyle w:val="Odlomakpopisa"/>
              <w:spacing w:after="0" w:line="240" w:lineRule="auto"/>
              <w:ind w:left="34" w:hanging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 1 i Bon 2 ne stariji od tri mjeseca;</w:t>
            </w:r>
          </w:p>
          <w:p w:rsidR="00725CC7" w:rsidRDefault="00C34BE6" w:rsidP="00C34BE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sz w:val="18"/>
                <w:szCs w:val="18"/>
              </w:rPr>
              <w:t>Potvrda o nepostojanju poreznog duga ne starija od tri mjeseca; Potvrda o nepokretanju stečajnog postupka.</w:t>
            </w:r>
          </w:p>
        </w:tc>
      </w:tr>
      <w:tr w:rsidR="00725CC7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rPr>
                <w:b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725CC7" w:rsidRDefault="00725CC7" w:rsidP="00725CC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25CC7" w:rsidRDefault="00725CC7" w:rsidP="00725CC7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1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rPr>
                <w:iCs/>
                <w:sz w:val="22"/>
              </w:rPr>
            </w:pPr>
          </w:p>
        </w:tc>
      </w:tr>
      <w:tr w:rsidR="00725CC7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rPr>
                <w:b/>
                <w:sz w:val="6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jc w:val="both"/>
              <w:rPr>
                <w:b/>
                <w:sz w:val="6"/>
              </w:rPr>
            </w:pPr>
          </w:p>
        </w:tc>
        <w:tc>
          <w:tcPr>
            <w:tcW w:w="4871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725CC7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725CC7" w:rsidRDefault="00725CC7" w:rsidP="00725CC7">
            <w:pPr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7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725CC7" w:rsidRDefault="00725CC7" w:rsidP="00725C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725CC7" w:rsidRDefault="00725CC7" w:rsidP="00725CC7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725CC7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:rsidR="00725CC7" w:rsidRDefault="00725CC7" w:rsidP="00725CC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</w:t>
            </w:r>
          </w:p>
          <w:p w:rsidR="00725CC7" w:rsidRDefault="00725CC7" w:rsidP="00725CC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34" w:hanging="34"/>
              <w:rPr>
                <w:iCs/>
              </w:rPr>
            </w:pPr>
            <w:r>
              <w:rPr>
                <w:iCs/>
              </w:rPr>
              <w:t>x</w:t>
            </w:r>
          </w:p>
        </w:tc>
      </w:tr>
      <w:tr w:rsidR="00725CC7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725CC7" w:rsidRDefault="00725CC7" w:rsidP="00725CC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34" w:hanging="34"/>
              <w:rPr>
                <w:iCs/>
              </w:rPr>
            </w:pPr>
            <w:r>
              <w:rPr>
                <w:iCs/>
              </w:rPr>
              <w:t>x</w:t>
            </w:r>
          </w:p>
        </w:tc>
      </w:tr>
      <w:tr w:rsidR="00725CC7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725CC7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725CC7" w:rsidRDefault="00725CC7" w:rsidP="00725CC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:rsidR="00725CC7" w:rsidRDefault="00725CC7" w:rsidP="00725CC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34" w:hanging="34"/>
              <w:rPr>
                <w:sz w:val="36"/>
                <w:szCs w:val="36"/>
                <w:vertAlign w:val="superscript"/>
              </w:rPr>
            </w:pPr>
          </w:p>
        </w:tc>
      </w:tr>
      <w:tr w:rsidR="00725CC7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725CC7" w:rsidTr="00725CC7">
        <w:trPr>
          <w:jc w:val="center"/>
        </w:trPr>
        <w:tc>
          <w:tcPr>
            <w:tcW w:w="8971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725CC7" w:rsidRDefault="00725CC7" w:rsidP="00725C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725CC7" w:rsidTr="00725CC7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rPr>
                <w:b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725CC7" w:rsidRDefault="00916DA9" w:rsidP="00725CC7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bookmarkStart w:id="1" w:name="_GoBack"/>
            <w:bookmarkEnd w:id="1"/>
            <w:r w:rsidR="00725CC7">
              <w:rPr>
                <w:rFonts w:ascii="Times New Roman" w:hAnsi="Times New Roman"/>
              </w:rPr>
              <w:t>.12.2019.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25CC7" w:rsidRDefault="00005143" w:rsidP="00725CC7">
            <w:pPr>
              <w:pStyle w:val="Odlomakpopisa"/>
              <w:spacing w:after="0" w:line="240" w:lineRule="auto"/>
              <w:ind w:left="0"/>
              <w:jc w:val="right"/>
            </w:pPr>
            <w:r>
              <w:rPr>
                <w:rFonts w:ascii="Times New Roman" w:hAnsi="Times New Roman"/>
              </w:rPr>
              <w:t>Do 12:00 h</w:t>
            </w:r>
            <w:r w:rsidR="00725CC7">
              <w:rPr>
                <w:rFonts w:ascii="Times New Roman" w:hAnsi="Times New Roman"/>
              </w:rPr>
              <w:t xml:space="preserve"> </w:t>
            </w:r>
            <w:r w:rsidR="00725CC7">
              <w:rPr>
                <w:rFonts w:ascii="Times New Roman" w:hAnsi="Times New Roman"/>
                <w:i/>
              </w:rPr>
              <w:t>(datum)</w:t>
            </w:r>
          </w:p>
        </w:tc>
      </w:tr>
      <w:tr w:rsidR="00725CC7" w:rsidTr="00725CC7">
        <w:trPr>
          <w:jc w:val="center"/>
        </w:trPr>
        <w:tc>
          <w:tcPr>
            <w:tcW w:w="5761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7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18.12.2019.</w:t>
            </w:r>
          </w:p>
        </w:tc>
        <w:tc>
          <w:tcPr>
            <w:tcW w:w="16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0"/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(sat)10:30</w:t>
            </w:r>
          </w:p>
        </w:tc>
      </w:tr>
      <w:tr w:rsidR="00725CC7" w:rsidTr="00725CC7">
        <w:trPr>
          <w:jc w:val="center"/>
        </w:trPr>
        <w:tc>
          <w:tcPr>
            <w:tcW w:w="5761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725CC7" w:rsidRDefault="00725CC7" w:rsidP="00725CC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7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725CC7" w:rsidRDefault="00725CC7" w:rsidP="00725CC7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677B6" w:rsidRDefault="009677B6"/>
    <w:p w:rsidR="009677B6" w:rsidRDefault="00D85B82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9677B6" w:rsidRDefault="00D85B82">
      <w:pPr>
        <w:numPr>
          <w:ilvl w:val="0"/>
          <w:numId w:val="1"/>
        </w:numPr>
        <w:spacing w:before="120" w:after="120" w:line="276" w:lineRule="auto"/>
        <w:jc w:val="both"/>
        <w:rPr>
          <w:rFonts w:eastAsia="Calibri"/>
          <w:color w:val="000000"/>
          <w:sz w:val="20"/>
          <w:szCs w:val="16"/>
        </w:rPr>
      </w:pPr>
      <w:r>
        <w:rPr>
          <w:rFonts w:eastAsia="Calibri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9677B6" w:rsidRDefault="00D85B82">
      <w:pPr>
        <w:numPr>
          <w:ilvl w:val="0"/>
          <w:numId w:val="1"/>
        </w:numPr>
        <w:spacing w:before="120" w:after="120" w:line="276" w:lineRule="auto"/>
        <w:jc w:val="both"/>
        <w:rPr>
          <w:rFonts w:eastAsia="Calibri"/>
          <w:color w:val="000000"/>
          <w:sz w:val="20"/>
          <w:szCs w:val="16"/>
        </w:rPr>
      </w:pPr>
      <w:r>
        <w:rPr>
          <w:rFonts w:eastAsia="Calibri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9677B6" w:rsidRDefault="00D85B82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9677B6" w:rsidRDefault="00D85B82">
      <w:pPr>
        <w:numPr>
          <w:ilvl w:val="0"/>
          <w:numId w:val="3"/>
        </w:numPr>
        <w:spacing w:before="120" w:after="120"/>
        <w:jc w:val="both"/>
        <w:rPr>
          <w:rFonts w:eastAsia="Calibri"/>
          <w:color w:val="000000"/>
          <w:sz w:val="20"/>
          <w:szCs w:val="16"/>
        </w:rPr>
      </w:pPr>
      <w:r>
        <w:rPr>
          <w:rFonts w:eastAsia="Calibri"/>
          <w:sz w:val="20"/>
          <w:szCs w:val="16"/>
        </w:rPr>
        <w:t>dokaz o osiguranju</w:t>
      </w:r>
      <w:r>
        <w:rPr>
          <w:rFonts w:eastAsia="Calibri"/>
          <w:color w:val="000000"/>
          <w:sz w:val="20"/>
          <w:szCs w:val="16"/>
        </w:rPr>
        <w:t xml:space="preserve"> jamčevine (za višednevnu ekskurziju ili višednevnu terensku nastavu).</w:t>
      </w:r>
    </w:p>
    <w:p w:rsidR="009677B6" w:rsidRDefault="00D85B82">
      <w:pPr>
        <w:numPr>
          <w:ilvl w:val="0"/>
          <w:numId w:val="3"/>
        </w:numPr>
        <w:spacing w:before="120" w:after="120"/>
        <w:jc w:val="both"/>
        <w:rPr>
          <w:rFonts w:eastAsia="Calibri"/>
          <w:color w:val="000000"/>
          <w:sz w:val="20"/>
          <w:szCs w:val="16"/>
        </w:rPr>
      </w:pPr>
      <w:r>
        <w:rPr>
          <w:rFonts w:eastAsia="Calibri"/>
          <w:color w:val="000000"/>
          <w:sz w:val="20"/>
          <w:szCs w:val="16"/>
        </w:rPr>
        <w:t>dokaz o osiguranju od odgovornosti za štetu koju turistička agencija</w:t>
      </w:r>
      <w:r>
        <w:rPr>
          <w:rFonts w:eastAsia="Calibri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9677B6" w:rsidRDefault="009677B6">
      <w:pPr>
        <w:spacing w:before="120" w:after="120"/>
        <w:ind w:left="360"/>
        <w:jc w:val="both"/>
        <w:rPr>
          <w:rFonts w:eastAsia="Calibri"/>
          <w:color w:val="000000"/>
          <w:sz w:val="20"/>
          <w:szCs w:val="16"/>
        </w:rPr>
      </w:pPr>
    </w:p>
    <w:p w:rsidR="009677B6" w:rsidRDefault="00D85B82">
      <w:pPr>
        <w:spacing w:before="120" w:after="120"/>
        <w:ind w:left="357"/>
        <w:jc w:val="both"/>
        <w:rPr>
          <w:sz w:val="20"/>
          <w:szCs w:val="16"/>
        </w:rPr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 w:rsidR="009677B6" w:rsidRDefault="00D85B82">
      <w:pPr>
        <w:numPr>
          <w:ilvl w:val="0"/>
          <w:numId w:val="2"/>
        </w:numPr>
        <w:spacing w:before="120" w:after="120" w:line="276" w:lineRule="auto"/>
        <w:jc w:val="both"/>
        <w:rPr>
          <w:rFonts w:eastAsia="Calibri"/>
          <w:color w:val="000000"/>
          <w:sz w:val="20"/>
          <w:szCs w:val="16"/>
        </w:rPr>
      </w:pPr>
      <w:r>
        <w:rPr>
          <w:rFonts w:eastAsia="Calibri"/>
          <w:sz w:val="20"/>
          <w:szCs w:val="16"/>
        </w:rPr>
        <w:t>Pristigle ponude trebaju sadržavati i u cijenu uključivati:</w:t>
      </w:r>
    </w:p>
    <w:p w:rsidR="009677B6" w:rsidRDefault="00D85B82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ab/>
        <w:t>a) prijevoz sudionika isključivo prijevoznim sredstvima koji udovoljavaju propisima</w:t>
      </w:r>
    </w:p>
    <w:p w:rsidR="009677B6" w:rsidRDefault="00D85B82">
      <w:pPr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       b) osiguranje odgovornosti i jamčevine </w:t>
      </w:r>
    </w:p>
    <w:p w:rsidR="009677B6" w:rsidRDefault="00D85B82">
      <w:pPr>
        <w:numPr>
          <w:ilvl w:val="0"/>
          <w:numId w:val="2"/>
        </w:numPr>
        <w:spacing w:before="120" w:after="120" w:line="276" w:lineRule="auto"/>
        <w:jc w:val="both"/>
        <w:rPr>
          <w:rFonts w:eastAsia="Calibri"/>
          <w:sz w:val="20"/>
          <w:szCs w:val="16"/>
        </w:rPr>
      </w:pPr>
      <w:r>
        <w:rPr>
          <w:rFonts w:eastAsia="Calibri"/>
          <w:sz w:val="20"/>
          <w:szCs w:val="16"/>
        </w:rPr>
        <w:t>Ponude trebaju biti :</w:t>
      </w:r>
    </w:p>
    <w:p w:rsidR="009677B6" w:rsidRDefault="00D85B82">
      <w:pPr>
        <w:spacing w:before="120" w:after="120" w:line="276" w:lineRule="auto"/>
        <w:ind w:left="720"/>
        <w:jc w:val="both"/>
        <w:rPr>
          <w:rFonts w:eastAsia="Calibri"/>
          <w:sz w:val="20"/>
          <w:szCs w:val="16"/>
        </w:rPr>
      </w:pPr>
      <w:r>
        <w:rPr>
          <w:rFonts w:eastAsia="Calibri"/>
          <w:sz w:val="20"/>
          <w:szCs w:val="16"/>
        </w:rPr>
        <w:t>a) u skladu s propisima vezanim uz turističku djelatnost ili sukladno posebnim propisima</w:t>
      </w:r>
    </w:p>
    <w:p w:rsidR="009677B6" w:rsidRDefault="00D85B82">
      <w:pPr>
        <w:spacing w:before="120" w:after="120" w:line="276" w:lineRule="auto"/>
        <w:ind w:left="720"/>
        <w:jc w:val="both"/>
        <w:rPr>
          <w:rFonts w:ascii="Calibri" w:eastAsia="Calibri" w:hAnsi="Calibri"/>
          <w:sz w:val="20"/>
          <w:szCs w:val="16"/>
        </w:rPr>
      </w:pPr>
      <w:r>
        <w:rPr>
          <w:rFonts w:eastAsia="Calibri"/>
          <w:sz w:val="20"/>
          <w:szCs w:val="16"/>
        </w:rPr>
        <w:t>b) razrađene po traženim točkama i s iskazanom ukupnom cijenom po učeniku.</w:t>
      </w:r>
    </w:p>
    <w:p w:rsidR="009677B6" w:rsidRDefault="00D85B82">
      <w:pPr>
        <w:numPr>
          <w:ilvl w:val="0"/>
          <w:numId w:val="2"/>
        </w:numPr>
        <w:spacing w:before="120" w:after="120" w:line="276" w:lineRule="auto"/>
        <w:ind w:left="714" w:hanging="357"/>
        <w:rPr>
          <w:rFonts w:ascii="Calibri" w:eastAsia="Calibri" w:hAnsi="Calibri"/>
          <w:sz w:val="20"/>
          <w:szCs w:val="16"/>
        </w:rPr>
      </w:pPr>
      <w:r>
        <w:rPr>
          <w:rFonts w:eastAsia="Calibri"/>
          <w:sz w:val="20"/>
          <w:szCs w:val="16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/>
          <w:sz w:val="20"/>
          <w:szCs w:val="16"/>
        </w:rPr>
        <w:t>.</w:t>
      </w:r>
    </w:p>
    <w:p w:rsidR="009677B6" w:rsidRDefault="00D85B82">
      <w:pPr>
        <w:numPr>
          <w:ilvl w:val="0"/>
          <w:numId w:val="2"/>
        </w:numPr>
        <w:spacing w:before="120" w:after="120" w:line="276" w:lineRule="auto"/>
        <w:rPr>
          <w:rFonts w:ascii="Calibri" w:eastAsia="Calibri" w:hAnsi="Calibri"/>
          <w:sz w:val="20"/>
          <w:szCs w:val="16"/>
        </w:rPr>
      </w:pPr>
      <w:r>
        <w:rPr>
          <w:rFonts w:eastAsia="Calibri"/>
          <w:sz w:val="20"/>
          <w:szCs w:val="16"/>
        </w:rPr>
        <w:lastRenderedPageBreak/>
        <w:t>Školska ustanova ne smije mijenjati sadržaj obrasca poziva, već samo popunjavati prazne rubrike .</w:t>
      </w:r>
    </w:p>
    <w:p w:rsidR="009677B6" w:rsidRDefault="00D85B82">
      <w:r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677B6">
      <w:pgSz w:w="11906" w:h="16838"/>
      <w:pgMar w:top="1134" w:right="1418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1B57"/>
    <w:multiLevelType w:val="multilevel"/>
    <w:tmpl w:val="172EB8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7352C"/>
    <w:multiLevelType w:val="multilevel"/>
    <w:tmpl w:val="413E3F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B23164D"/>
    <w:multiLevelType w:val="multilevel"/>
    <w:tmpl w:val="6300507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62FE4"/>
    <w:multiLevelType w:val="multilevel"/>
    <w:tmpl w:val="DB3043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D5587"/>
    <w:multiLevelType w:val="multilevel"/>
    <w:tmpl w:val="E752E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B6"/>
    <w:rsid w:val="00005143"/>
    <w:rsid w:val="00725CC7"/>
    <w:rsid w:val="00916DA9"/>
    <w:rsid w:val="009677B6"/>
    <w:rsid w:val="00C34BE6"/>
    <w:rsid w:val="00D8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5B2B"/>
  <w15:docId w15:val="{08BBB63E-EF93-4E25-A8A3-E0FB6586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056"/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A3056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Pr>
      <w:rFonts w:ascii="Calibri" w:hAnsi="Calibri" w:cs="Times New Roman"/>
      <w:color w:val="auto"/>
      <w:sz w:val="20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CA3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A3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Trinc</dc:creator>
  <dc:description/>
  <cp:lastModifiedBy>Profesor</cp:lastModifiedBy>
  <cp:revision>5</cp:revision>
  <dcterms:created xsi:type="dcterms:W3CDTF">2019-11-29T15:44:00Z</dcterms:created>
  <dcterms:modified xsi:type="dcterms:W3CDTF">2019-11-29T15:51:00Z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